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EDFFB" w14:textId="1A821906" w:rsidR="0075069C" w:rsidRPr="00572BF7" w:rsidRDefault="0075069C" w:rsidP="0075069C">
      <w:pPr>
        <w:pStyle w:val="a1"/>
        <w:rPr>
          <w:rFonts w:eastAsia="SimSun"/>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783AD1">
        <w:rPr>
          <w:rFonts w:cs="Arial"/>
          <w:sz w:val="20"/>
        </w:rPr>
        <w:t>9</w:t>
      </w:r>
      <w:r w:rsidR="00D34BEE">
        <w:rPr>
          <w:rFonts w:cs="Arial"/>
          <w:sz w:val="20"/>
        </w:rPr>
        <w:t>-e</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6E7E6F">
        <w:rPr>
          <w:rFonts w:eastAsia="SimSun"/>
          <w:lang w:eastAsia="zh-CN"/>
        </w:rPr>
        <w:t xml:space="preserve">  </w:t>
      </w:r>
      <w:r w:rsidR="00A268A5">
        <w:rPr>
          <w:rFonts w:eastAsia="SimSun"/>
          <w:lang w:eastAsia="zh-CN"/>
        </w:rPr>
        <w:t xml:space="preserve"> </w:t>
      </w:r>
      <w:r w:rsidR="000E2194" w:rsidRPr="000E2194">
        <w:t>R4-21</w:t>
      </w:r>
      <w:r w:rsidR="00BB2F7F">
        <w:t>08015</w:t>
      </w:r>
    </w:p>
    <w:p w14:paraId="75637B12" w14:textId="77777777" w:rsidR="00675C27" w:rsidRPr="00444A16" w:rsidRDefault="00783AD1" w:rsidP="00F71A33">
      <w:pPr>
        <w:pStyle w:val="a1"/>
        <w:rPr>
          <w:rFonts w:eastAsia="SimSun"/>
          <w:lang w:eastAsia="zh-CN"/>
        </w:rPr>
      </w:pPr>
      <w:r>
        <w:rPr>
          <w:rFonts w:eastAsia="SimSun"/>
          <w:lang w:eastAsia="zh-CN"/>
        </w:rPr>
        <w:t>Electronic Meeting, May</w:t>
      </w:r>
      <w:r w:rsidRPr="00AC4DD3">
        <w:rPr>
          <w:rFonts w:eastAsia="SimSun"/>
          <w:lang w:eastAsia="zh-CN"/>
        </w:rPr>
        <w:t xml:space="preserve"> 19-27, 2021</w:t>
      </w:r>
    </w:p>
    <w:bookmarkEnd w:id="0"/>
    <w:bookmarkEnd w:id="1"/>
    <w:p w14:paraId="0475480C" w14:textId="77777777" w:rsidR="001779BE" w:rsidRDefault="001779BE" w:rsidP="00C32D32">
      <w:pPr>
        <w:spacing w:after="60"/>
        <w:ind w:left="1985" w:hanging="1985"/>
        <w:rPr>
          <w:rFonts w:ascii="Arial" w:hAnsi="Arial" w:cs="Arial"/>
          <w:b/>
        </w:rPr>
      </w:pPr>
    </w:p>
    <w:p w14:paraId="2259940E" w14:textId="43AA0D8B"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1779BE">
        <w:rPr>
          <w:rFonts w:ascii="Arial" w:hAnsi="Arial" w:cs="Arial"/>
        </w:rPr>
        <w:t xml:space="preserve">draft </w:t>
      </w:r>
      <w:r w:rsidR="001779BE" w:rsidRPr="006454F7">
        <w:rPr>
          <w:rFonts w:ascii="Arial" w:hAnsi="Arial" w:cs="Arial"/>
          <w:bCs/>
        </w:rPr>
        <w:t xml:space="preserve">LS on </w:t>
      </w:r>
      <w:r w:rsidR="00D60FA9">
        <w:rPr>
          <w:rFonts w:ascii="Arial" w:hAnsi="Arial" w:cs="Arial"/>
          <w:bCs/>
        </w:rPr>
        <w:t>specification impact for methods on e</w:t>
      </w:r>
      <w:r w:rsidR="00D60FA9" w:rsidRPr="00D60FA9">
        <w:rPr>
          <w:rFonts w:ascii="Arial" w:hAnsi="Arial" w:cs="Arial"/>
          <w:bCs/>
        </w:rPr>
        <w:t>fficient utilization of licensed spectrum that is not aligned with existing NR channel bandwidths</w:t>
      </w:r>
    </w:p>
    <w:p w14:paraId="6191B08E" w14:textId="16AC33E2"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2D2F1EC3" w14:textId="66FD18C5"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60FA9">
        <w:rPr>
          <w:rFonts w:ascii="Arial" w:hAnsi="Arial" w:cs="Arial"/>
          <w:bCs/>
        </w:rPr>
        <w:t>7</w:t>
      </w:r>
    </w:p>
    <w:p w14:paraId="03BBFD41" w14:textId="3A5BCE8A" w:rsidR="00C32D32" w:rsidRDefault="00D60FA9" w:rsidP="00C32D32">
      <w:pPr>
        <w:spacing w:after="60"/>
        <w:ind w:left="1985" w:hanging="1985"/>
        <w:rPr>
          <w:rFonts w:ascii="Arial" w:hAnsi="Arial" w:cs="Arial"/>
          <w:bCs/>
        </w:rPr>
      </w:pPr>
      <w:r>
        <w:rPr>
          <w:rFonts w:ascii="Arial" w:hAnsi="Arial" w:cs="Arial"/>
          <w:b/>
        </w:rPr>
        <w:t>Study</w:t>
      </w:r>
      <w:r w:rsidR="00C32D32">
        <w:rPr>
          <w:rFonts w:ascii="Arial" w:hAnsi="Arial" w:cs="Arial"/>
          <w:b/>
        </w:rPr>
        <w:t xml:space="preserve"> Item:</w:t>
      </w:r>
      <w:r w:rsidR="00C32D32">
        <w:rPr>
          <w:rFonts w:ascii="Arial" w:hAnsi="Arial" w:cs="Arial"/>
          <w:bCs/>
        </w:rPr>
        <w:tab/>
      </w:r>
      <w:r>
        <w:rPr>
          <w:rFonts w:ascii="Arial" w:hAnsi="Arial" w:cs="Arial"/>
          <w:sz w:val="18"/>
          <w:szCs w:val="18"/>
          <w:lang w:eastAsia="ja-JP"/>
        </w:rPr>
        <w:t>FS_NR_eff_BW_util</w:t>
      </w:r>
    </w:p>
    <w:p w14:paraId="5DEF54FE" w14:textId="77777777" w:rsidR="00C32D32" w:rsidRDefault="00C32D32" w:rsidP="00C32D32">
      <w:pPr>
        <w:spacing w:after="60"/>
        <w:ind w:left="1985" w:hanging="1985"/>
        <w:rPr>
          <w:rFonts w:ascii="Arial" w:hAnsi="Arial" w:cs="Arial"/>
          <w:b/>
        </w:rPr>
      </w:pPr>
    </w:p>
    <w:p w14:paraId="419C7ED2"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BBA235E" w14:textId="2663F0C0"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D60FA9">
        <w:rPr>
          <w:rFonts w:ascii="Arial" w:hAnsi="Arial" w:cs="Arial"/>
          <w:bCs/>
        </w:rPr>
        <w:t xml:space="preserve">RAN1, </w:t>
      </w:r>
      <w:r>
        <w:rPr>
          <w:rFonts w:ascii="Arial" w:hAnsi="Arial" w:cs="Arial"/>
          <w:bCs/>
        </w:rPr>
        <w:t>RAN</w:t>
      </w:r>
      <w:r w:rsidR="00783AD1">
        <w:rPr>
          <w:rFonts w:ascii="Arial" w:hAnsi="Arial" w:cs="Arial"/>
          <w:bCs/>
        </w:rPr>
        <w:t>2</w:t>
      </w:r>
    </w:p>
    <w:p w14:paraId="1EEBA843"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51A2E762" w14:textId="77777777" w:rsidR="00C32D32" w:rsidRPr="00296941" w:rsidRDefault="00C32D32" w:rsidP="00C32D32">
      <w:pPr>
        <w:spacing w:after="60"/>
        <w:ind w:left="1985" w:hanging="1985"/>
        <w:rPr>
          <w:rFonts w:ascii="Arial" w:hAnsi="Arial" w:cs="Arial"/>
          <w:bCs/>
        </w:rPr>
      </w:pPr>
    </w:p>
    <w:p w14:paraId="71937AA8"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1D579FD" w14:textId="05045670"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D60FA9">
        <w:rPr>
          <w:rFonts w:ascii="Arial" w:hAnsi="Arial" w:cs="Arial"/>
        </w:rPr>
        <w:t>Iwajlo Angelow</w:t>
      </w:r>
    </w:p>
    <w:p w14:paraId="35B5BB99" w14:textId="363E1BB5"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D60FA9">
        <w:rPr>
          <w:rFonts w:ascii="Arial" w:hAnsi="Arial" w:cs="Arial"/>
          <w:color w:val="0000FF"/>
        </w:rPr>
        <w:t>iwajlo.angelow</w:t>
      </w:r>
      <w:r w:rsidR="00A268A5" w:rsidRPr="00A268A5">
        <w:rPr>
          <w:rFonts w:ascii="Arial" w:hAnsi="Arial" w:cs="Arial"/>
          <w:color w:val="0000FF"/>
        </w:rPr>
        <w:t>@</w:t>
      </w:r>
      <w:r w:rsidR="00D60FA9">
        <w:rPr>
          <w:rFonts w:ascii="Arial" w:hAnsi="Arial" w:cs="Arial"/>
          <w:color w:val="0000FF"/>
        </w:rPr>
        <w:t>nokia</w:t>
      </w:r>
      <w:r w:rsidR="00A268A5" w:rsidRPr="00A268A5">
        <w:rPr>
          <w:rFonts w:ascii="Arial" w:hAnsi="Arial" w:cs="Arial"/>
          <w:color w:val="0000FF"/>
        </w:rPr>
        <w:t>.com</w:t>
      </w:r>
    </w:p>
    <w:p w14:paraId="17EAAA83" w14:textId="77777777" w:rsidR="00C32D32" w:rsidRPr="000F4E43" w:rsidRDefault="00C32D32" w:rsidP="00C32D32">
      <w:pPr>
        <w:spacing w:after="60"/>
        <w:ind w:left="1985" w:hanging="1985"/>
        <w:rPr>
          <w:rFonts w:ascii="Arial" w:hAnsi="Arial" w:cs="Arial"/>
          <w:b/>
        </w:rPr>
      </w:pPr>
    </w:p>
    <w:p w14:paraId="209C1379"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1EA3BF0F" w14:textId="77777777" w:rsidR="00C32D32" w:rsidRPr="000F4E43" w:rsidRDefault="00C32D32" w:rsidP="00C32D32">
      <w:pPr>
        <w:pBdr>
          <w:bottom w:val="single" w:sz="4" w:space="1" w:color="auto"/>
        </w:pBdr>
        <w:rPr>
          <w:rFonts w:ascii="Arial" w:hAnsi="Arial" w:cs="Arial"/>
        </w:rPr>
      </w:pPr>
    </w:p>
    <w:p w14:paraId="0AE55B79" w14:textId="77777777" w:rsidR="00C32D32" w:rsidRPr="000F4E43" w:rsidRDefault="00C32D32" w:rsidP="00C32D32">
      <w:pPr>
        <w:rPr>
          <w:rFonts w:ascii="Arial" w:hAnsi="Arial" w:cs="Arial"/>
        </w:rPr>
      </w:pPr>
    </w:p>
    <w:p w14:paraId="1BF2ED34"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518298DD" w14:textId="4902ACEE" w:rsidR="00243049" w:rsidRDefault="00243049" w:rsidP="00C32D32">
      <w:pPr>
        <w:pStyle w:val="Header"/>
        <w:rPr>
          <w:rFonts w:eastAsia="SimSun" w:cs="Arial"/>
          <w:b w:val="0"/>
          <w:noProof w:val="0"/>
          <w:sz w:val="20"/>
          <w:lang w:eastAsia="zh-CN"/>
        </w:rPr>
      </w:pPr>
      <w:r w:rsidRPr="00243049">
        <w:rPr>
          <w:rFonts w:eastAsia="SimSun" w:cs="Arial"/>
          <w:b w:val="0"/>
          <w:noProof w:val="0"/>
          <w:sz w:val="20"/>
          <w:lang w:eastAsia="zh-CN"/>
        </w:rPr>
        <w:t>RAN</w:t>
      </w:r>
      <w:r>
        <w:rPr>
          <w:rFonts w:eastAsia="SimSun" w:cs="Arial"/>
          <w:b w:val="0"/>
          <w:noProof w:val="0"/>
          <w:sz w:val="20"/>
          <w:lang w:eastAsia="zh-CN"/>
        </w:rPr>
        <w:t>4</w:t>
      </w:r>
      <w:r w:rsidRPr="00243049">
        <w:rPr>
          <w:rFonts w:eastAsia="SimSun" w:cs="Arial"/>
          <w:b w:val="0"/>
          <w:noProof w:val="0"/>
          <w:sz w:val="20"/>
          <w:lang w:eastAsia="zh-CN"/>
        </w:rPr>
        <w:t xml:space="preserve"> </w:t>
      </w:r>
      <w:r w:rsidR="00D60FA9">
        <w:rPr>
          <w:rFonts w:eastAsia="SimSun" w:cs="Arial"/>
          <w:b w:val="0"/>
          <w:noProof w:val="0"/>
          <w:sz w:val="20"/>
          <w:lang w:eastAsia="zh-CN"/>
        </w:rPr>
        <w:t xml:space="preserve">is currently studying </w:t>
      </w:r>
      <w:r w:rsidR="00742263">
        <w:rPr>
          <w:rFonts w:eastAsia="SimSun" w:cs="Arial"/>
          <w:b w:val="0"/>
          <w:noProof w:val="0"/>
          <w:sz w:val="20"/>
          <w:lang w:eastAsia="zh-CN"/>
        </w:rPr>
        <w:t xml:space="preserve">four </w:t>
      </w:r>
      <w:r w:rsidR="00D60FA9" w:rsidRPr="00D60FA9">
        <w:rPr>
          <w:rFonts w:eastAsia="SimSun" w:cs="Arial"/>
          <w:b w:val="0"/>
          <w:noProof w:val="0"/>
          <w:sz w:val="20"/>
          <w:lang w:eastAsia="zh-CN"/>
        </w:rPr>
        <w:t>methods</w:t>
      </w:r>
      <w:r w:rsidR="00742263">
        <w:rPr>
          <w:rFonts w:eastAsia="SimSun" w:cs="Arial"/>
          <w:b w:val="0"/>
          <w:noProof w:val="0"/>
          <w:sz w:val="20"/>
          <w:lang w:eastAsia="zh-CN"/>
        </w:rPr>
        <w:t xml:space="preserve"> [1][2][3][4]</w:t>
      </w:r>
      <w:r w:rsidR="00D60FA9" w:rsidRPr="00D60FA9">
        <w:rPr>
          <w:rFonts w:eastAsia="SimSun" w:cs="Arial"/>
          <w:b w:val="0"/>
          <w:noProof w:val="0"/>
          <w:sz w:val="20"/>
          <w:lang w:eastAsia="zh-CN"/>
        </w:rPr>
        <w:t xml:space="preserve"> on efficient utilization of licensed spectrum that is not aligned with existing NR channel bandwidths</w:t>
      </w:r>
      <w:r w:rsidRPr="00243049">
        <w:rPr>
          <w:rFonts w:eastAsia="SimSun" w:cs="Arial"/>
          <w:b w:val="0"/>
          <w:noProof w:val="0"/>
          <w:sz w:val="20"/>
          <w:lang w:eastAsia="zh-CN"/>
        </w:rPr>
        <w:t>.</w:t>
      </w:r>
      <w:r w:rsidR="00742263">
        <w:rPr>
          <w:rFonts w:eastAsia="SimSun" w:cs="Arial"/>
          <w:b w:val="0"/>
          <w:noProof w:val="0"/>
          <w:sz w:val="20"/>
          <w:lang w:eastAsia="zh-CN"/>
        </w:rPr>
        <w:t xml:space="preserve"> One of the Study Item objective is to evaluate </w:t>
      </w:r>
      <w:r w:rsidR="00F174F0">
        <w:rPr>
          <w:rFonts w:eastAsia="SimSun" w:cs="Arial"/>
          <w:b w:val="0"/>
          <w:noProof w:val="0"/>
          <w:sz w:val="20"/>
          <w:lang w:eastAsia="zh-CN"/>
        </w:rPr>
        <w:t>and minimize the impact to RAN1 and RAN2</w:t>
      </w:r>
      <w:r w:rsidR="00742263">
        <w:rPr>
          <w:rFonts w:eastAsia="SimSun" w:cs="Arial"/>
          <w:b w:val="0"/>
          <w:noProof w:val="0"/>
          <w:sz w:val="20"/>
          <w:lang w:eastAsia="zh-CN"/>
        </w:rPr>
        <w:t>.</w:t>
      </w:r>
    </w:p>
    <w:p w14:paraId="1A2F403D" w14:textId="77777777" w:rsidR="00243049" w:rsidRDefault="00243049" w:rsidP="00C32D32">
      <w:pPr>
        <w:pStyle w:val="Header"/>
        <w:rPr>
          <w:rFonts w:eastAsia="SimSun" w:cs="Arial"/>
          <w:b w:val="0"/>
          <w:noProof w:val="0"/>
          <w:sz w:val="20"/>
          <w:lang w:eastAsia="zh-CN"/>
        </w:rPr>
      </w:pPr>
    </w:p>
    <w:p w14:paraId="21C0117E" w14:textId="684B2C58" w:rsidR="00AE679E" w:rsidRPr="00AE679E" w:rsidRDefault="00F174F0" w:rsidP="00C32D32">
      <w:pPr>
        <w:pStyle w:val="Header"/>
        <w:rPr>
          <w:rFonts w:eastAsia="SimSun" w:cs="Arial"/>
          <w:b w:val="0"/>
          <w:noProof w:val="0"/>
          <w:sz w:val="20"/>
          <w:lang w:eastAsia="zh-CN"/>
        </w:rPr>
      </w:pPr>
      <w:r>
        <w:rPr>
          <w:rFonts w:eastAsia="SimSun" w:cs="Arial"/>
          <w:b w:val="0"/>
          <w:noProof w:val="0"/>
          <w:sz w:val="20"/>
          <w:lang w:eastAsia="zh-CN"/>
        </w:rPr>
        <w:t>RAN4 respectfully requests to provide information if each studied method is compatible with RAN1/RAN2 specifications as well as which additional changes would be needed (if any) to support such method</w:t>
      </w:r>
      <w:r w:rsidR="0028164D">
        <w:rPr>
          <w:rFonts w:eastAsia="SimSun" w:cs="Arial"/>
          <w:b w:val="0"/>
          <w:noProof w:val="0"/>
          <w:sz w:val="20"/>
          <w:lang w:eastAsia="zh-CN"/>
        </w:rPr>
        <w:t>.</w:t>
      </w:r>
    </w:p>
    <w:p w14:paraId="606BE47D" w14:textId="77777777" w:rsidR="00AE679E" w:rsidRDefault="00AE679E" w:rsidP="00C32D32">
      <w:pPr>
        <w:pStyle w:val="Header"/>
        <w:rPr>
          <w:rFonts w:cs="Arial"/>
          <w:lang w:eastAsia="zh-CN"/>
        </w:rPr>
      </w:pPr>
    </w:p>
    <w:p w14:paraId="262987D2" w14:textId="77777777" w:rsidR="00CD7E02" w:rsidRPr="00F652F8" w:rsidRDefault="00CD7E02" w:rsidP="00C32D32">
      <w:pPr>
        <w:pStyle w:val="Header"/>
        <w:rPr>
          <w:rFonts w:eastAsia="SimSun" w:cs="Arial"/>
          <w:b w:val="0"/>
          <w:noProof w:val="0"/>
          <w:sz w:val="20"/>
          <w:lang w:eastAsia="zh-CN"/>
        </w:rPr>
      </w:pPr>
    </w:p>
    <w:p w14:paraId="224C5929" w14:textId="77777777" w:rsidR="00C32D32" w:rsidRDefault="00C32D32" w:rsidP="00C32D32">
      <w:pPr>
        <w:pStyle w:val="Header"/>
        <w:rPr>
          <w:rFonts w:cs="Arial"/>
          <w:lang w:eastAsia="zh-CN"/>
        </w:rPr>
      </w:pPr>
    </w:p>
    <w:p w14:paraId="66053383" w14:textId="77777777" w:rsidR="00C32D32" w:rsidRPr="000F4E43" w:rsidRDefault="00C32D32" w:rsidP="00C32D32">
      <w:pPr>
        <w:spacing w:after="120"/>
        <w:rPr>
          <w:rFonts w:ascii="Arial" w:hAnsi="Arial" w:cs="Arial"/>
          <w:b/>
        </w:rPr>
      </w:pPr>
      <w:r w:rsidRPr="000F4E43">
        <w:rPr>
          <w:rFonts w:ascii="Arial" w:hAnsi="Arial" w:cs="Arial"/>
          <w:b/>
        </w:rPr>
        <w:t>2. Actions:</w:t>
      </w:r>
    </w:p>
    <w:p w14:paraId="70961C94" w14:textId="35B3ACB5"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D60FA9">
        <w:rPr>
          <w:rFonts w:ascii="Arial" w:hAnsi="Arial" w:cs="Arial"/>
          <w:b/>
        </w:rPr>
        <w:t>1/RAN</w:t>
      </w:r>
      <w:r w:rsidR="00AF46C5">
        <w:rPr>
          <w:rFonts w:ascii="Arial" w:hAnsi="Arial" w:cs="Arial"/>
          <w:b/>
        </w:rPr>
        <w:t>2</w:t>
      </w:r>
      <w:r>
        <w:rPr>
          <w:rFonts w:ascii="Arial" w:hAnsi="Arial" w:cs="Arial"/>
          <w:b/>
        </w:rPr>
        <w:t>:</w:t>
      </w:r>
    </w:p>
    <w:p w14:paraId="49D33A7F" w14:textId="3C18E5B6"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D60FA9">
        <w:rPr>
          <w:rFonts w:ascii="Arial" w:hAnsi="Arial" w:cs="Arial"/>
        </w:rPr>
        <w:t xml:space="preserve">RAN1 and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 xml:space="preserve">to </w:t>
      </w:r>
      <w:r w:rsidR="00F174F0">
        <w:rPr>
          <w:rFonts w:ascii="Arial" w:hAnsi="Arial" w:cs="Arial"/>
        </w:rPr>
        <w:t>answer questions above</w:t>
      </w:r>
      <w:r>
        <w:rPr>
          <w:rFonts w:ascii="Arial" w:hAnsi="Arial" w:cs="Arial"/>
        </w:rPr>
        <w:t>.</w:t>
      </w:r>
    </w:p>
    <w:p w14:paraId="47780728" w14:textId="77777777" w:rsidR="00C32D32" w:rsidRPr="000F4E43" w:rsidRDefault="00C32D32" w:rsidP="00C32D32">
      <w:pPr>
        <w:spacing w:after="120"/>
        <w:ind w:left="993" w:hanging="993"/>
        <w:rPr>
          <w:rFonts w:ascii="Arial" w:hAnsi="Arial" w:cs="Arial"/>
        </w:rPr>
      </w:pPr>
    </w:p>
    <w:p w14:paraId="62B76E62"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212922D" w14:textId="77777777" w:rsidR="00CD5768" w:rsidRDefault="00CD5768" w:rsidP="00F36300">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100</w:t>
      </w:r>
      <w:r w:rsidR="00F96F99">
        <w:rPr>
          <w:rFonts w:ascii="Arial" w:hAnsi="Arial" w:cs="Arial" w:hint="eastAsia"/>
          <w:bCs/>
        </w:rPr>
        <w:t>-</w:t>
      </w:r>
      <w:r w:rsidR="00E422AE">
        <w:rPr>
          <w:rFonts w:ascii="Arial" w:hAnsi="Arial" w:cs="Arial"/>
          <w:bCs/>
        </w:rPr>
        <w:t xml:space="preserve">e                   </w:t>
      </w:r>
      <w:r w:rsidR="00DC64A6">
        <w:rPr>
          <w:rFonts w:ascii="Arial" w:hAnsi="Arial" w:cs="Arial"/>
          <w:bCs/>
        </w:rPr>
        <w:t xml:space="preserve">   </w:t>
      </w:r>
      <w:r w:rsidR="00AF46C5">
        <w:rPr>
          <w:rFonts w:ascii="Arial" w:hAnsi="Arial" w:cs="Arial"/>
          <w:bCs/>
        </w:rPr>
        <w:t>Aug</w:t>
      </w:r>
      <w:r w:rsidRPr="00CD5768">
        <w:rPr>
          <w:rFonts w:ascii="Arial" w:hAnsi="Arial" w:cs="Arial"/>
          <w:bCs/>
        </w:rPr>
        <w:t xml:space="preserve"> 202</w:t>
      </w:r>
      <w:r w:rsidR="00F652F8">
        <w:rPr>
          <w:rFonts w:ascii="Arial" w:hAnsi="Arial" w:cs="Arial"/>
          <w:bCs/>
        </w:rPr>
        <w:t>1</w:t>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DC64A6">
        <w:rPr>
          <w:rFonts w:ascii="Arial" w:hAnsi="Arial" w:cs="Arial"/>
          <w:bCs/>
        </w:rPr>
        <w:t xml:space="preserve">  </w:t>
      </w:r>
      <w:r w:rsidR="00E422AE">
        <w:rPr>
          <w:rFonts w:ascii="Arial" w:hAnsi="Arial" w:cs="Arial"/>
          <w:bCs/>
        </w:rPr>
        <w:t>E-meeting</w:t>
      </w:r>
    </w:p>
    <w:p w14:paraId="0D7E8365" w14:textId="77777777"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101</w:t>
      </w:r>
      <w:r>
        <w:rPr>
          <w:rFonts w:ascii="Arial" w:hAnsi="Arial" w:cs="Arial" w:hint="eastAsia"/>
          <w:bCs/>
        </w:rPr>
        <w:t>-</w:t>
      </w:r>
      <w:r>
        <w:rPr>
          <w:rFonts w:ascii="Arial" w:hAnsi="Arial" w:cs="Arial"/>
          <w:bCs/>
        </w:rPr>
        <w:t>e                      Nov</w:t>
      </w:r>
      <w:r w:rsidRPr="00CD5768">
        <w:rPr>
          <w:rFonts w:ascii="Arial" w:hAnsi="Arial" w:cs="Arial"/>
          <w:bCs/>
        </w:rPr>
        <w:t xml:space="preserve"> 202</w:t>
      </w:r>
      <w:r w:rsidR="00F652F8">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14:paraId="7B179A43" w14:textId="77777777" w:rsidR="00742263" w:rsidRDefault="00742263" w:rsidP="00742263">
      <w:pPr>
        <w:spacing w:after="120"/>
        <w:rPr>
          <w:rFonts w:ascii="Arial" w:hAnsi="Arial" w:cs="Arial"/>
          <w:b/>
        </w:rPr>
      </w:pPr>
    </w:p>
    <w:p w14:paraId="6824FCBD" w14:textId="075CA7DA" w:rsidR="00742263" w:rsidRPr="000F4E43" w:rsidRDefault="00742263" w:rsidP="00742263">
      <w:pPr>
        <w:spacing w:after="120"/>
        <w:rPr>
          <w:rFonts w:ascii="Arial" w:hAnsi="Arial" w:cs="Arial"/>
          <w:b/>
        </w:rPr>
      </w:pPr>
      <w:r>
        <w:rPr>
          <w:rFonts w:ascii="Arial" w:hAnsi="Arial" w:cs="Arial"/>
          <w:b/>
        </w:rPr>
        <w:t>4</w:t>
      </w:r>
      <w:r w:rsidRPr="000F4E43">
        <w:rPr>
          <w:rFonts w:ascii="Arial" w:hAnsi="Arial" w:cs="Arial"/>
          <w:b/>
        </w:rPr>
        <w:t xml:space="preserve">. </w:t>
      </w:r>
      <w:r>
        <w:rPr>
          <w:rFonts w:ascii="Arial" w:hAnsi="Arial" w:cs="Arial"/>
          <w:b/>
        </w:rPr>
        <w:t>References</w:t>
      </w:r>
      <w:r w:rsidRPr="000F4E43">
        <w:rPr>
          <w:rFonts w:ascii="Arial" w:hAnsi="Arial" w:cs="Arial"/>
          <w:b/>
        </w:rPr>
        <w:t>:</w:t>
      </w:r>
    </w:p>
    <w:p w14:paraId="46A392B7" w14:textId="77777777" w:rsidR="00742263" w:rsidRDefault="00742263" w:rsidP="00742263">
      <w:pPr>
        <w:tabs>
          <w:tab w:val="left" w:pos="5103"/>
        </w:tabs>
        <w:spacing w:after="120"/>
        <w:ind w:left="2268" w:hanging="2268"/>
        <w:rPr>
          <w:rFonts w:ascii="Arial" w:hAnsi="Arial" w:cs="Arial"/>
          <w:bCs/>
        </w:rPr>
      </w:pPr>
      <w:r>
        <w:rPr>
          <w:rFonts w:ascii="Arial" w:hAnsi="Arial" w:cs="Arial"/>
          <w:bCs/>
        </w:rPr>
        <w:t xml:space="preserve">[1] </w:t>
      </w:r>
      <w:r w:rsidRPr="00742263">
        <w:rPr>
          <w:rFonts w:ascii="Arial" w:hAnsi="Arial" w:cs="Arial"/>
          <w:bCs/>
        </w:rPr>
        <w:t>R4-2111219</w:t>
      </w:r>
      <w:r>
        <w:rPr>
          <w:rFonts w:ascii="Arial" w:hAnsi="Arial" w:cs="Arial"/>
          <w:bCs/>
        </w:rPr>
        <w:t xml:space="preserve">; </w:t>
      </w:r>
      <w:r w:rsidRPr="00742263">
        <w:rPr>
          <w:rFonts w:ascii="Arial" w:hAnsi="Arial" w:cs="Arial"/>
          <w:bCs/>
        </w:rPr>
        <w:t>On the use of overlapping channel bandwidths from UE perspective</w:t>
      </w:r>
      <w:r>
        <w:rPr>
          <w:rFonts w:ascii="Arial" w:hAnsi="Arial" w:cs="Arial"/>
          <w:bCs/>
        </w:rPr>
        <w:t>; Nokia, Nokia Shanghai</w:t>
      </w:r>
    </w:p>
    <w:p w14:paraId="49837243" w14:textId="73420415" w:rsidR="00AF46C5" w:rsidRDefault="00742263" w:rsidP="00742263">
      <w:pPr>
        <w:tabs>
          <w:tab w:val="left" w:pos="5103"/>
        </w:tabs>
        <w:spacing w:after="120"/>
        <w:ind w:left="2268" w:hanging="2268"/>
        <w:rPr>
          <w:rFonts w:ascii="Arial" w:hAnsi="Arial" w:cs="Arial"/>
          <w:bCs/>
        </w:rPr>
      </w:pPr>
      <w:r>
        <w:rPr>
          <w:rFonts w:ascii="Arial" w:hAnsi="Arial" w:cs="Arial"/>
          <w:bCs/>
        </w:rPr>
        <w:t>Bell</w:t>
      </w:r>
    </w:p>
    <w:p w14:paraId="2DE6E560" w14:textId="06D5CFFF" w:rsidR="00742263" w:rsidRPr="00742263" w:rsidRDefault="00742263" w:rsidP="00742263">
      <w:pPr>
        <w:tabs>
          <w:tab w:val="left" w:pos="5103"/>
        </w:tabs>
        <w:spacing w:after="120"/>
        <w:ind w:left="2268" w:hanging="2268"/>
        <w:rPr>
          <w:rFonts w:ascii="Arial" w:hAnsi="Arial" w:cs="Arial"/>
          <w:bCs/>
        </w:rPr>
      </w:pPr>
      <w:r>
        <w:rPr>
          <w:rFonts w:ascii="Arial" w:hAnsi="Arial" w:cs="Arial"/>
          <w:bCs/>
        </w:rPr>
        <w:t xml:space="preserve">[2] </w:t>
      </w:r>
      <w:r w:rsidRPr="00742263">
        <w:rPr>
          <w:rFonts w:ascii="Arial" w:hAnsi="Arial" w:cs="Arial"/>
          <w:bCs/>
        </w:rPr>
        <w:t>R4-2111147</w:t>
      </w:r>
      <w:r>
        <w:rPr>
          <w:rFonts w:ascii="Arial" w:hAnsi="Arial" w:cs="Arial"/>
          <w:bCs/>
        </w:rPr>
        <w:t xml:space="preserve">; </w:t>
      </w:r>
      <w:r w:rsidRPr="00D906F3">
        <w:rPr>
          <w:rFonts w:ascii="Arial" w:hAnsi="Arial" w:cs="Arial"/>
          <w:bCs/>
        </w:rPr>
        <w:t>Update</w:t>
      </w:r>
      <w:r>
        <w:rPr>
          <w:rFonts w:ascii="Arial" w:hAnsi="Arial" w:cs="Arial"/>
          <w:b/>
        </w:rPr>
        <w:t xml:space="preserve"> </w:t>
      </w:r>
      <w:r>
        <w:rPr>
          <w:rFonts w:ascii="Arial" w:hAnsi="Arial" w:cs="Arial"/>
          <w:bCs/>
        </w:rPr>
        <w:t>of u</w:t>
      </w:r>
      <w:r w:rsidRPr="004D7654">
        <w:rPr>
          <w:rFonts w:ascii="Arial" w:hAnsi="Arial" w:cs="Arial"/>
          <w:bCs/>
        </w:rPr>
        <w:t>tilizing</w:t>
      </w:r>
      <w:r>
        <w:rPr>
          <w:rFonts w:ascii="Arial" w:hAnsi="Arial" w:cs="Arial"/>
          <w:bCs/>
        </w:rPr>
        <w:t xml:space="preserve"> immediate</w:t>
      </w:r>
      <w:r w:rsidRPr="004D7654">
        <w:rPr>
          <w:rFonts w:ascii="Arial" w:hAnsi="Arial" w:cs="Arial"/>
          <w:bCs/>
        </w:rPr>
        <w:t xml:space="preserve"> </w:t>
      </w:r>
      <w:r>
        <w:rPr>
          <w:rFonts w:ascii="Arial" w:hAnsi="Arial" w:cs="Arial"/>
          <w:bCs/>
        </w:rPr>
        <w:t>wider</w:t>
      </w:r>
      <w:r w:rsidRPr="004D7654">
        <w:rPr>
          <w:rFonts w:ascii="Arial" w:hAnsi="Arial" w:cs="Arial"/>
          <w:bCs/>
        </w:rPr>
        <w:t xml:space="preserve"> bandwidth</w:t>
      </w:r>
      <w:r>
        <w:rPr>
          <w:rFonts w:ascii="Arial" w:hAnsi="Arial" w:cs="Arial"/>
          <w:bCs/>
        </w:rPr>
        <w:t>; Ericsson</w:t>
      </w:r>
    </w:p>
    <w:p w14:paraId="35EC026D" w14:textId="1AF73105" w:rsidR="00742263" w:rsidRPr="00742263" w:rsidRDefault="00742263" w:rsidP="00742263">
      <w:pPr>
        <w:tabs>
          <w:tab w:val="left" w:pos="5103"/>
        </w:tabs>
        <w:spacing w:after="120"/>
        <w:ind w:left="2268" w:hanging="2268"/>
        <w:rPr>
          <w:rFonts w:ascii="Arial" w:hAnsi="Arial" w:cs="Arial"/>
          <w:bCs/>
        </w:rPr>
      </w:pPr>
      <w:r w:rsidRPr="00742263">
        <w:rPr>
          <w:rFonts w:ascii="Arial" w:hAnsi="Arial" w:cs="Arial"/>
          <w:bCs/>
        </w:rPr>
        <w:t>[3] R4-2110662</w:t>
      </w:r>
      <w:r>
        <w:rPr>
          <w:rFonts w:ascii="Arial" w:hAnsi="Arial" w:cs="Arial"/>
          <w:bCs/>
        </w:rPr>
        <w:t xml:space="preserve">; </w:t>
      </w:r>
      <w:r w:rsidRPr="00B304DB">
        <w:rPr>
          <w:rFonts w:ascii="Arial" w:hAnsi="Arial" w:cs="Arial"/>
        </w:rPr>
        <w:t>Evaluation for overlapping UE channel bandwidths</w:t>
      </w:r>
      <w:r>
        <w:rPr>
          <w:rFonts w:ascii="Arial" w:hAnsi="Arial" w:cs="Arial"/>
        </w:rPr>
        <w:t>;</w:t>
      </w:r>
      <w:r>
        <w:rPr>
          <w:rFonts w:ascii="Arial" w:hAnsi="Arial" w:cs="Arial"/>
          <w:bCs/>
        </w:rPr>
        <w:t xml:space="preserve"> Huawei,</w:t>
      </w:r>
      <w:r w:rsidRPr="00742263">
        <w:rPr>
          <w:rFonts w:ascii="Arial" w:hAnsi="Arial" w:cs="Arial"/>
          <w:bCs/>
        </w:rPr>
        <w:t xml:space="preserve"> HiSilicon</w:t>
      </w:r>
    </w:p>
    <w:p w14:paraId="6969A4DA" w14:textId="77777777" w:rsidR="00742263" w:rsidRDefault="00742263" w:rsidP="00742263">
      <w:pPr>
        <w:tabs>
          <w:tab w:val="left" w:pos="5103"/>
        </w:tabs>
        <w:spacing w:after="120"/>
        <w:ind w:left="2268" w:hanging="2268"/>
        <w:rPr>
          <w:rFonts w:ascii="Arial" w:hAnsi="Arial" w:cs="Arial"/>
          <w:bCs/>
        </w:rPr>
      </w:pPr>
      <w:r w:rsidRPr="00742263">
        <w:rPr>
          <w:rFonts w:ascii="Arial" w:hAnsi="Arial" w:cs="Arial"/>
          <w:bCs/>
        </w:rPr>
        <w:t>[4] R4-2109436; TP on using overlapping channels from the network perspective solution</w:t>
      </w:r>
      <w:r>
        <w:rPr>
          <w:rFonts w:ascii="Arial" w:hAnsi="Arial" w:cs="Arial"/>
          <w:bCs/>
        </w:rPr>
        <w:t xml:space="preserve">; </w:t>
      </w:r>
      <w:r w:rsidRPr="00742263">
        <w:rPr>
          <w:rFonts w:ascii="Arial" w:hAnsi="Arial" w:cs="Arial"/>
          <w:bCs/>
        </w:rPr>
        <w:t>Apple, Ericsson,</w:t>
      </w:r>
    </w:p>
    <w:p w14:paraId="1D2B02EE" w14:textId="14E6221B" w:rsidR="00742263" w:rsidRDefault="00742263" w:rsidP="00742263">
      <w:pPr>
        <w:tabs>
          <w:tab w:val="left" w:pos="5103"/>
        </w:tabs>
        <w:spacing w:after="120"/>
        <w:ind w:left="2268" w:hanging="2268"/>
        <w:rPr>
          <w:rFonts w:ascii="Arial" w:hAnsi="Arial" w:cs="Arial"/>
          <w:bCs/>
        </w:rPr>
      </w:pPr>
      <w:r w:rsidRPr="00742263">
        <w:rPr>
          <w:rFonts w:ascii="Arial" w:hAnsi="Arial" w:cs="Arial"/>
          <w:bCs/>
        </w:rPr>
        <w:t>Skyworks Solutions Inc.</w:t>
      </w:r>
    </w:p>
    <w:p w14:paraId="52C3537F" w14:textId="77777777" w:rsidR="00C32D32" w:rsidRPr="00C32D32" w:rsidRDefault="00C32D32" w:rsidP="00303E78"/>
    <w:p w14:paraId="2A672334" w14:textId="77777777" w:rsidR="001C1ADA" w:rsidRPr="00DF32A0" w:rsidRDefault="001C1ADA" w:rsidP="00F71A33"/>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F07499" w14:textId="77777777" w:rsidR="00485D00" w:rsidRDefault="00485D00" w:rsidP="0052762B">
      <w:r>
        <w:separator/>
      </w:r>
    </w:p>
  </w:endnote>
  <w:endnote w:type="continuationSeparator" w:id="0">
    <w:p w14:paraId="69E70AF4" w14:textId="77777777" w:rsidR="00485D00" w:rsidRDefault="00485D0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EF787"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2C68D" w14:textId="77777777" w:rsidR="00485D00" w:rsidRDefault="00485D00" w:rsidP="0052762B">
      <w:r>
        <w:separator/>
      </w:r>
    </w:p>
  </w:footnote>
  <w:footnote w:type="continuationSeparator" w:id="0">
    <w:p w14:paraId="07DF3DDB" w14:textId="77777777" w:rsidR="00485D00" w:rsidRDefault="00485D0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D00"/>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263"/>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962"/>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2F7F"/>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0FA9"/>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4F0"/>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C913A"/>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B5ED7-67B2-44AC-BDCE-4B85F5307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1</Pages>
  <Words>245</Words>
  <Characters>1399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Angelow, Iwajlo (Nokia - US/Naperville)</cp:lastModifiedBy>
  <cp:revision>6</cp:revision>
  <cp:lastPrinted>2010-01-07T02:23:00Z</cp:lastPrinted>
  <dcterms:created xsi:type="dcterms:W3CDTF">2021-05-24T20:45:00Z</dcterms:created>
  <dcterms:modified xsi:type="dcterms:W3CDTF">2021-05-26T00:53:00Z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(3)s2CmTj55N2Azut4oDzY1RMMI0WMaeAIyWqDubCDSXNOnSU0jA2kGdUmx3121hHgJqNN7tiD4
YL3FkBkbPO5s2ZSZzITJ+OAkaN6sxZ5XhM+Db/Vwx7VuJsxAA/8yAB3nTs6xrPyrBs7LiDGS
HO/O6XjqdeZS5Kdtfn/EnWFhHASCdvPKCvGPCxk24ZiIlxWD1simN2QTR0etpSsHB1bzOejg
DDbbeiBAbN0Hv1VfkV</vt:lpwstr>
  </property>
  <property fmtid="{D5CDD505-2E9C-101B-9397-08002B2CF9AE}" pid="15" name="_2015_ms_pID_725343_00">
    <vt:lpwstr>_2015_ms_pID_725343</vt:lpwstr>
  </property>
  <property fmtid="{D5CDD505-2E9C-101B-9397-08002B2CF9AE}" pid="16" name="_2015_ms_pID_7253431">
    <vt:lpwstr>A9ymopWkLjlp2kNxE2dUEmLRv90xLRki0krMvt5D494O70ETs6ebGQ
bO6YDu0so+q4FJcFNRFoqCrTuMLQ/RhhZ27oa2HymsTU4ZG4LvjOJFur2uZfZg9r4jqBry2v
Mrvt1+ndCKV9c6cB5Thu8V15KUufcrGjz8WoxPIhiNOx6lo2QR9ZPjcarMpm/AdxIgntslPm
ogDweBEFGCpA1BAiVlJmVn9sbcLaEN4T626F</vt:lpwstr>
  </property>
  <property fmtid="{D5CDD505-2E9C-101B-9397-08002B2CF9AE}" pid="17" name="_2015_ms_pID_7253431_00">
    <vt:lpwstr>_2015_ms_pID_7253431</vt:lpwstr>
  </property>
  <property fmtid="{D5CDD505-2E9C-101B-9397-08002B2CF9AE}" pid="18" name="_2015_ms_pID_7253432">
    <vt:lpwstr>xhND7jrFzkVrVD/PqLWtjA8=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